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F25ED" w14:textId="77777777" w:rsidR="004D055B" w:rsidRDefault="000C07B3" w:rsidP="000C07B3">
      <w:pPr>
        <w:pStyle w:val="NoSpacing"/>
        <w:tabs>
          <w:tab w:val="left" w:leader="dot" w:pos="8352"/>
        </w:tabs>
        <w:spacing w:line="480" w:lineRule="auto"/>
        <w:jc w:val="center"/>
        <w:rPr>
          <w:rFonts w:ascii="Times New Roman" w:hAnsi="Times New Roman" w:cs="Times New Roman"/>
          <w:caps/>
          <w:sz w:val="28"/>
          <w:szCs w:val="28"/>
        </w:rPr>
        <w:sectPr w:rsidR="004D055B" w:rsidSect="000C07B3">
          <w:footerReference w:type="default" r:id="rId7"/>
          <w:pgSz w:w="12240" w:h="15840"/>
          <w:pgMar w:top="2880" w:right="1800" w:bottom="1440" w:left="1800" w:header="720" w:footer="720" w:gutter="0"/>
          <w:pgNumType w:fmt="lowerRoman" w:start="10"/>
          <w:cols w:space="720"/>
          <w:docGrid w:linePitch="360"/>
        </w:sectPr>
      </w:pPr>
      <w:bookmarkStart w:id="0" w:name="_GoBack"/>
      <w:bookmarkEnd w:id="0"/>
      <w:r w:rsidRPr="00D8131F">
        <w:rPr>
          <w:rFonts w:ascii="Times New Roman" w:hAnsi="Times New Roman" w:cs="Times New Roman"/>
          <w:caps/>
          <w:sz w:val="28"/>
          <w:szCs w:val="28"/>
        </w:rPr>
        <w:t>List of Symbols</w:t>
      </w:r>
    </w:p>
    <w:p w14:paraId="793ECB56" w14:textId="77777777" w:rsidR="000C07B3" w:rsidRPr="009B2A62" w:rsidRDefault="000C07B3" w:rsidP="000C07B3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 w:rsidRPr="009B2A62">
        <w:rPr>
          <w:rFonts w:ascii="Times New Roman" w:hAnsi="Times New Roman" w:cs="Times New Roman"/>
          <w:i/>
          <w:color w:val="FF0000"/>
          <w:sz w:val="24"/>
          <w:szCs w:val="24"/>
        </w:rPr>
        <w:t>J</w:t>
      </w:r>
      <w:r w:rsidRPr="009B2A62">
        <w:rPr>
          <w:rFonts w:ascii="Times New Roman" w:hAnsi="Times New Roman" w:cs="Times New Roman"/>
          <w:color w:val="FF0000"/>
          <w:sz w:val="24"/>
          <w:szCs w:val="24"/>
        </w:rPr>
        <w:tab/>
        <w:t>Resultant total angular momentum quantum number, excluding nuclear spins.</w:t>
      </w:r>
    </w:p>
    <w:p w14:paraId="790BA510" w14:textId="77777777" w:rsidR="000C07B3" w:rsidRPr="009B2A62" w:rsidRDefault="000C07B3" w:rsidP="000C07B3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14:paraId="4EC85CB5" w14:textId="77777777" w:rsidR="000C07B3" w:rsidRPr="009B2A62" w:rsidRDefault="000C07B3" w:rsidP="000C07B3">
      <w:pPr>
        <w:pStyle w:val="NoSpacing"/>
        <w:ind w:left="720" w:hanging="720"/>
        <w:rPr>
          <w:rFonts w:ascii="Times New Roman" w:hAnsi="Times New Roman" w:cs="Times New Roman"/>
          <w:color w:val="FF0000"/>
          <w:sz w:val="24"/>
          <w:szCs w:val="24"/>
        </w:rPr>
      </w:pPr>
      <w:r w:rsidRPr="009B2A62">
        <w:rPr>
          <w:rFonts w:ascii="Times New Roman" w:hAnsi="Times New Roman" w:cs="Times New Roman"/>
          <w:i/>
          <w:color w:val="FF0000"/>
          <w:sz w:val="24"/>
          <w:szCs w:val="24"/>
        </w:rPr>
        <w:t>N</w:t>
      </w:r>
      <w:r w:rsidRPr="009B2A62">
        <w:rPr>
          <w:rFonts w:ascii="Times New Roman" w:hAnsi="Times New Roman" w:cs="Times New Roman"/>
          <w:color w:val="FF0000"/>
          <w:sz w:val="24"/>
          <w:szCs w:val="24"/>
        </w:rPr>
        <w:tab/>
        <w:t>Rotational angular momentum quantum number, excluding electron and nuclear spins, in the case where electron spin is present.</w:t>
      </w:r>
    </w:p>
    <w:p w14:paraId="77997C5E" w14:textId="77777777" w:rsidR="000C07B3" w:rsidRPr="009B2A62" w:rsidRDefault="000C07B3" w:rsidP="000C07B3">
      <w:pPr>
        <w:pStyle w:val="NoSpacing"/>
        <w:ind w:left="720" w:hanging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56452293" w14:textId="77777777" w:rsidR="000C07B3" w:rsidRPr="009B2A62" w:rsidRDefault="000C07B3" w:rsidP="000C07B3">
      <w:pPr>
        <w:pStyle w:val="NoSpacing"/>
        <w:ind w:left="720" w:hanging="720"/>
        <w:rPr>
          <w:rFonts w:ascii="Times New Roman" w:hAnsi="Times New Roman" w:cs="Times New Roman"/>
          <w:color w:val="FF0000"/>
          <w:sz w:val="24"/>
          <w:szCs w:val="24"/>
        </w:rPr>
      </w:pPr>
      <w:r w:rsidRPr="009B2A62">
        <w:rPr>
          <w:rFonts w:ascii="Times New Roman" w:hAnsi="Times New Roman" w:cs="Times New Roman"/>
          <w:i/>
          <w:color w:val="FF0000"/>
          <w:sz w:val="24"/>
          <w:szCs w:val="24"/>
        </w:rPr>
        <w:t>K</w:t>
      </w:r>
      <w:r w:rsidRPr="009B2A62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Projection of </w:t>
      </w:r>
      <w:r w:rsidRPr="009B2A62">
        <w:rPr>
          <w:rFonts w:ascii="Times New Roman" w:hAnsi="Times New Roman" w:cs="Times New Roman"/>
          <w:i/>
          <w:color w:val="FF0000"/>
          <w:sz w:val="24"/>
          <w:szCs w:val="24"/>
        </w:rPr>
        <w:t>J</w:t>
      </w:r>
      <w:r w:rsidRPr="009B2A62">
        <w:rPr>
          <w:rFonts w:ascii="Times New Roman" w:hAnsi="Times New Roman" w:cs="Times New Roman"/>
          <w:color w:val="FF0000"/>
          <w:sz w:val="24"/>
          <w:szCs w:val="24"/>
        </w:rPr>
        <w:t xml:space="preserve"> (or </w:t>
      </w:r>
      <w:r w:rsidRPr="009B2A62">
        <w:rPr>
          <w:rFonts w:ascii="Times New Roman" w:hAnsi="Times New Roman" w:cs="Times New Roman"/>
          <w:i/>
          <w:color w:val="FF0000"/>
          <w:sz w:val="24"/>
          <w:szCs w:val="24"/>
        </w:rPr>
        <w:t>N</w:t>
      </w:r>
      <w:r w:rsidRPr="009B2A62">
        <w:rPr>
          <w:rFonts w:ascii="Times New Roman" w:hAnsi="Times New Roman" w:cs="Times New Roman"/>
          <w:color w:val="FF0000"/>
          <w:sz w:val="24"/>
          <w:szCs w:val="24"/>
        </w:rPr>
        <w:t>) on the symmetry axis in the limiting prolate or oblate symmetric top.</w:t>
      </w:r>
    </w:p>
    <w:p w14:paraId="354C4821" w14:textId="77777777" w:rsidR="000C07B3" w:rsidRPr="009B2A62" w:rsidRDefault="000C07B3" w:rsidP="000C07B3">
      <w:pPr>
        <w:pStyle w:val="NoSpacing"/>
        <w:ind w:left="720" w:hanging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4A77F4F3" w14:textId="77777777" w:rsidR="000C07B3" w:rsidRPr="009B2A62" w:rsidRDefault="000C07B3" w:rsidP="000C07B3">
      <w:pPr>
        <w:pStyle w:val="NoSpacing"/>
        <w:ind w:left="720" w:hanging="720"/>
        <w:rPr>
          <w:rFonts w:ascii="Times New Roman" w:hAnsi="Times New Roman" w:cs="Times New Roman"/>
          <w:color w:val="FF0000"/>
          <w:sz w:val="24"/>
          <w:szCs w:val="24"/>
        </w:rPr>
      </w:pPr>
      <w:r w:rsidRPr="009B2A62">
        <w:rPr>
          <w:rFonts w:ascii="Times New Roman" w:hAnsi="Times New Roman" w:cs="Times New Roman"/>
          <w:i/>
          <w:iCs/>
          <w:color w:val="FF0000"/>
          <w:sz w:val="24"/>
          <w:szCs w:val="24"/>
        </w:rPr>
        <w:t>F</w:t>
      </w:r>
      <w:r w:rsidRPr="009B2A62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1</w:t>
      </w:r>
      <w:r w:rsidRPr="009B2A62">
        <w:rPr>
          <w:rFonts w:ascii="Times New Roman" w:hAnsi="Times New Roman" w:cs="Times New Roman"/>
          <w:color w:val="FF0000"/>
          <w:sz w:val="24"/>
          <w:szCs w:val="24"/>
        </w:rPr>
        <w:tab/>
        <w:t>Resultant angular momentum quantum number including nuclear spin for one nucleus.</w:t>
      </w:r>
    </w:p>
    <w:p w14:paraId="76FCFBBF" w14:textId="77777777" w:rsidR="000C07B3" w:rsidRPr="009B2A62" w:rsidRDefault="000C07B3" w:rsidP="000C07B3">
      <w:pPr>
        <w:pStyle w:val="NoSpacing"/>
        <w:ind w:left="720" w:hanging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6252B6AF" w14:textId="77777777" w:rsidR="000C07B3" w:rsidRPr="009B2A62" w:rsidRDefault="000C07B3" w:rsidP="000C07B3">
      <w:pPr>
        <w:pStyle w:val="NoSpacing"/>
        <w:ind w:left="720" w:hanging="720"/>
        <w:rPr>
          <w:rFonts w:ascii="Times New Roman" w:hAnsi="Times New Roman" w:cs="Times New Roman"/>
          <w:color w:val="FF0000"/>
          <w:sz w:val="24"/>
          <w:szCs w:val="24"/>
        </w:rPr>
      </w:pPr>
      <w:r w:rsidRPr="009B2A62">
        <w:rPr>
          <w:rFonts w:ascii="Times New Roman" w:hAnsi="Times New Roman" w:cs="Times New Roman"/>
          <w:i/>
          <w:color w:val="FF0000"/>
          <w:sz w:val="24"/>
          <w:szCs w:val="24"/>
        </w:rPr>
        <w:t>F</w:t>
      </w:r>
      <w:r w:rsidRPr="009B2A62">
        <w:rPr>
          <w:rFonts w:ascii="Times New Roman" w:hAnsi="Times New Roman" w:cs="Times New Roman"/>
          <w:color w:val="FF0000"/>
          <w:sz w:val="24"/>
          <w:szCs w:val="24"/>
        </w:rPr>
        <w:tab/>
        <w:t>Resultant total angular momentum quantum number.</w:t>
      </w:r>
    </w:p>
    <w:p w14:paraId="1A3751C9" w14:textId="77777777" w:rsidR="000C07B3" w:rsidRPr="009B2A62" w:rsidRDefault="000C07B3" w:rsidP="000C07B3">
      <w:pPr>
        <w:pStyle w:val="NoSpacing"/>
        <w:ind w:left="720" w:hanging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5749494F" w14:textId="77777777" w:rsidR="000C07B3" w:rsidRPr="009B2A62" w:rsidRDefault="000C07B3" w:rsidP="000C07B3">
      <w:pPr>
        <w:pStyle w:val="NoSpacing"/>
        <w:ind w:left="720" w:hanging="720"/>
        <w:rPr>
          <w:rFonts w:ascii="Times New Roman" w:hAnsi="Times New Roman" w:cs="Times New Roman"/>
          <w:color w:val="FF0000"/>
          <w:sz w:val="24"/>
          <w:szCs w:val="24"/>
        </w:rPr>
      </w:pPr>
      <w:r w:rsidRPr="009B2A62">
        <w:rPr>
          <w:rFonts w:ascii="Times New Roman" w:hAnsi="Times New Roman" w:cs="Times New Roman"/>
          <w:color w:val="FF0000"/>
          <w:sz w:val="24"/>
          <w:szCs w:val="24"/>
        </w:rPr>
        <w:t>λ or</w:t>
      </w:r>
      <w:r w:rsidRPr="009B2A62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Quantum number employed when </w:t>
      </w:r>
      <w:r w:rsidRPr="009B2A62">
        <w:rPr>
          <w:rFonts w:ascii="Times New Roman" w:hAnsi="Times New Roman" w:cs="Times New Roman"/>
          <w:i/>
          <w:color w:val="FF0000"/>
          <w:sz w:val="24"/>
          <w:szCs w:val="24"/>
        </w:rPr>
        <w:t>F</w:t>
      </w:r>
      <w:r w:rsidRPr="009B2A62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1</w:t>
      </w:r>
      <w:r w:rsidRPr="009B2A62">
        <w:rPr>
          <w:rFonts w:ascii="Times New Roman" w:hAnsi="Times New Roman" w:cs="Times New Roman"/>
          <w:color w:val="FF0000"/>
          <w:sz w:val="24"/>
          <w:szCs w:val="24"/>
        </w:rPr>
        <w:t xml:space="preserve"> is not a good quantum number. This value</w:t>
      </w:r>
    </w:p>
    <w:p w14:paraId="318E4BDE" w14:textId="77777777" w:rsidR="000C07B3" w:rsidRPr="009B2A62" w:rsidRDefault="000C07B3" w:rsidP="000C07B3">
      <w:pPr>
        <w:pStyle w:val="NoSpacing"/>
        <w:ind w:left="720" w:hanging="720"/>
        <w:rPr>
          <w:rFonts w:ascii="Times New Roman" w:hAnsi="Times New Roman" w:cs="Times New Roman"/>
          <w:color w:val="FF0000"/>
          <w:sz w:val="24"/>
          <w:szCs w:val="24"/>
        </w:rPr>
      </w:pPr>
      <w:r w:rsidRPr="009B2A62">
        <w:rPr>
          <w:rFonts w:ascii="Times New Roman" w:hAnsi="Times New Roman" w:cs="Times New Roman"/>
          <w:color w:val="FF0000"/>
          <w:sz w:val="24"/>
          <w:szCs w:val="24"/>
        </w:rPr>
        <w:t>ϵ</w:t>
      </w:r>
      <w:r w:rsidRPr="009B2A62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simply numbers the levels from lowest to highest energy for the same </w:t>
      </w:r>
      <w:r w:rsidRPr="009B2A62">
        <w:rPr>
          <w:rFonts w:ascii="Times New Roman" w:hAnsi="Times New Roman" w:cs="Times New Roman"/>
          <w:i/>
          <w:color w:val="FF0000"/>
          <w:sz w:val="24"/>
          <w:szCs w:val="24"/>
        </w:rPr>
        <w:t>F</w:t>
      </w:r>
      <w:r w:rsidRPr="009B2A62">
        <w:rPr>
          <w:rFonts w:ascii="Times New Roman" w:hAnsi="Times New Roman" w:cs="Times New Roman"/>
          <w:color w:val="FF0000"/>
          <w:sz w:val="24"/>
          <w:szCs w:val="24"/>
        </w:rPr>
        <w:t xml:space="preserve"> quantum</w:t>
      </w:r>
    </w:p>
    <w:p w14:paraId="3B015A44" w14:textId="77777777" w:rsidR="004A7C61" w:rsidRPr="000C07B3" w:rsidRDefault="000C07B3" w:rsidP="000C07B3">
      <w:pPr>
        <w:pStyle w:val="NoSpacing"/>
        <w:ind w:left="720" w:hanging="72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  <w:t>number.</w:t>
      </w:r>
    </w:p>
    <w:sectPr w:rsidR="004A7C61" w:rsidRPr="000C07B3" w:rsidSect="004D055B">
      <w:type w:val="continuous"/>
      <w:pgSz w:w="12240" w:h="15840"/>
      <w:pgMar w:top="1440" w:right="1800" w:bottom="1440" w:left="1800" w:header="720" w:footer="720" w:gutter="0"/>
      <w:pgNumType w:fmt="lowerRoman" w:start="1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CA0C7" w14:textId="77777777" w:rsidR="001F23BD" w:rsidRDefault="001F23BD" w:rsidP="00FE2ECE">
      <w:pPr>
        <w:spacing w:after="0" w:line="240" w:lineRule="auto"/>
      </w:pPr>
      <w:r>
        <w:separator/>
      </w:r>
    </w:p>
  </w:endnote>
  <w:endnote w:type="continuationSeparator" w:id="0">
    <w:p w14:paraId="7BC44215" w14:textId="77777777" w:rsidR="001F23BD" w:rsidRDefault="001F23BD" w:rsidP="00FE2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95966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14:paraId="3E7EDA45" w14:textId="77777777" w:rsidR="00A85DA4" w:rsidRPr="00FE2ECE" w:rsidRDefault="00A85DA4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FE2ECE">
          <w:rPr>
            <w:rFonts w:ascii="Times New Roman" w:hAnsi="Times New Roman" w:cs="Times New Roman"/>
            <w:sz w:val="24"/>
          </w:rPr>
          <w:fldChar w:fldCharType="begin"/>
        </w:r>
        <w:r w:rsidRPr="00FE2ECE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FE2ECE">
          <w:rPr>
            <w:rFonts w:ascii="Times New Roman" w:hAnsi="Times New Roman" w:cs="Times New Roman"/>
            <w:sz w:val="24"/>
          </w:rPr>
          <w:fldChar w:fldCharType="separate"/>
        </w:r>
        <w:r w:rsidR="004D055B">
          <w:rPr>
            <w:rFonts w:ascii="Times New Roman" w:hAnsi="Times New Roman" w:cs="Times New Roman"/>
            <w:noProof/>
            <w:sz w:val="24"/>
          </w:rPr>
          <w:t>x</w:t>
        </w:r>
        <w:r w:rsidRPr="00FE2ECE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BD4C1" w14:textId="77777777" w:rsidR="001F23BD" w:rsidRDefault="001F23BD" w:rsidP="00FE2ECE">
      <w:pPr>
        <w:spacing w:after="0" w:line="240" w:lineRule="auto"/>
      </w:pPr>
      <w:r>
        <w:separator/>
      </w:r>
    </w:p>
  </w:footnote>
  <w:footnote w:type="continuationSeparator" w:id="0">
    <w:p w14:paraId="6B44198C" w14:textId="77777777" w:rsidR="001F23BD" w:rsidRDefault="001F23BD" w:rsidP="00FE2E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ECE"/>
    <w:rsid w:val="000C07B3"/>
    <w:rsid w:val="001A2C7A"/>
    <w:rsid w:val="001F23BD"/>
    <w:rsid w:val="00240888"/>
    <w:rsid w:val="004A7C61"/>
    <w:rsid w:val="004D055B"/>
    <w:rsid w:val="005A06BC"/>
    <w:rsid w:val="0071763C"/>
    <w:rsid w:val="008821C5"/>
    <w:rsid w:val="00A85DA4"/>
    <w:rsid w:val="00C75036"/>
    <w:rsid w:val="00D70D6F"/>
    <w:rsid w:val="00D8131F"/>
    <w:rsid w:val="00FE2ECE"/>
    <w:rsid w:val="00FF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5F97C"/>
  <w15:docId w15:val="{67218751-DB78-4508-95F9-349D9369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ECE"/>
  </w:style>
  <w:style w:type="paragraph" w:styleId="Footer">
    <w:name w:val="footer"/>
    <w:basedOn w:val="Normal"/>
    <w:link w:val="FooterChar"/>
    <w:uiPriority w:val="99"/>
    <w:unhideWhenUsed/>
    <w:rsid w:val="00FE2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ECE"/>
  </w:style>
  <w:style w:type="paragraph" w:styleId="NoSpacing">
    <w:name w:val="No Spacing"/>
    <w:uiPriority w:val="1"/>
    <w:qFormat/>
    <w:rsid w:val="00D70D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8F6B9-9186-9B4B-A892-AC21A378D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Carolina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lukemire</dc:creator>
  <cp:lastModifiedBy>Isabelle Carroll</cp:lastModifiedBy>
  <cp:revision>2</cp:revision>
  <dcterms:created xsi:type="dcterms:W3CDTF">2019-05-23T19:23:00Z</dcterms:created>
  <dcterms:modified xsi:type="dcterms:W3CDTF">2019-05-23T19:23:00Z</dcterms:modified>
</cp:coreProperties>
</file>